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23" w:rsidRDefault="00462D62" w:rsidP="00462D62">
      <w:pPr>
        <w:jc w:val="center"/>
        <w:rPr>
          <w:b/>
          <w:bCs/>
          <w:sz w:val="28"/>
          <w:szCs w:val="28"/>
        </w:rPr>
      </w:pPr>
      <w:r>
        <w:rPr>
          <w:b/>
          <w:bCs/>
          <w:sz w:val="28"/>
          <w:szCs w:val="28"/>
        </w:rPr>
        <w:t>2016 - 2017 EĞİTİM ÖĞRETİM YILI OKUL SPOR FAALİYETLERİ KROS BRANŞ TALİMATI</w:t>
      </w:r>
    </w:p>
    <w:p w:rsidR="00462D62" w:rsidRDefault="00462D62" w:rsidP="00462D62">
      <w:pPr>
        <w:pStyle w:val="Default"/>
      </w:pPr>
    </w:p>
    <w:p w:rsidR="00462D62" w:rsidRDefault="00462D62" w:rsidP="00DB2024">
      <w:pPr>
        <w:pStyle w:val="Default"/>
        <w:numPr>
          <w:ilvl w:val="0"/>
          <w:numId w:val="2"/>
        </w:numPr>
        <w:rPr>
          <w:sz w:val="23"/>
          <w:szCs w:val="23"/>
        </w:rPr>
      </w:pPr>
      <w:r>
        <w:rPr>
          <w:b/>
          <w:bCs/>
          <w:sz w:val="23"/>
          <w:szCs w:val="23"/>
        </w:rPr>
        <w:t>Yarışmalar</w:t>
      </w:r>
      <w:r>
        <w:rPr>
          <w:sz w:val="23"/>
          <w:szCs w:val="23"/>
        </w:rPr>
        <w:t xml:space="preserve">; </w:t>
      </w:r>
    </w:p>
    <w:p w:rsidR="00DB2024" w:rsidRDefault="00DB2024" w:rsidP="00DB2024">
      <w:pPr>
        <w:pStyle w:val="Default"/>
        <w:ind w:left="420"/>
        <w:rPr>
          <w:sz w:val="23"/>
          <w:szCs w:val="23"/>
        </w:rPr>
      </w:pPr>
    </w:p>
    <w:p w:rsidR="00462D62" w:rsidRPr="00462D62" w:rsidRDefault="00462D62" w:rsidP="00462D62">
      <w:pPr>
        <w:pStyle w:val="Default"/>
        <w:rPr>
          <w:bCs/>
          <w:sz w:val="23"/>
          <w:szCs w:val="23"/>
        </w:rPr>
      </w:pPr>
      <w:r>
        <w:rPr>
          <w:b/>
          <w:bCs/>
          <w:sz w:val="23"/>
          <w:szCs w:val="23"/>
        </w:rPr>
        <w:t>a)</w:t>
      </w:r>
      <w:r>
        <w:rPr>
          <w:bCs/>
          <w:sz w:val="23"/>
          <w:szCs w:val="23"/>
        </w:rPr>
        <w:t>Yarışmalar 16 Kasım 2016 tarihinde</w:t>
      </w:r>
      <w:r w:rsidR="00F10266">
        <w:rPr>
          <w:bCs/>
          <w:sz w:val="23"/>
          <w:szCs w:val="23"/>
        </w:rPr>
        <w:t xml:space="preserve"> saat 11:00</w:t>
      </w:r>
      <w:r>
        <w:rPr>
          <w:bCs/>
          <w:sz w:val="23"/>
          <w:szCs w:val="23"/>
        </w:rPr>
        <w:t xml:space="preserve"> Otluca yol güzergahında yapılacaktır.</w:t>
      </w:r>
    </w:p>
    <w:p w:rsidR="00462D62" w:rsidRDefault="00462D62" w:rsidP="00462D62">
      <w:pPr>
        <w:pStyle w:val="Default"/>
        <w:rPr>
          <w:sz w:val="23"/>
          <w:szCs w:val="23"/>
        </w:rPr>
      </w:pPr>
      <w:r>
        <w:rPr>
          <w:b/>
          <w:bCs/>
          <w:sz w:val="23"/>
          <w:szCs w:val="23"/>
        </w:rPr>
        <w:t xml:space="preserve">b) </w:t>
      </w:r>
      <w:r>
        <w:rPr>
          <w:sz w:val="23"/>
          <w:szCs w:val="23"/>
        </w:rPr>
        <w:t xml:space="preserve">Yıldızlar ve gençler (A-B), kategorilerinde, mahalli, grup ve Türkiye birinciliği kademelerinde, kız ve erkek okul takımları arasında ayrı ayrı olarak yapılacaktır. </w:t>
      </w:r>
    </w:p>
    <w:p w:rsidR="00462D62" w:rsidRDefault="00462D62" w:rsidP="00462D62">
      <w:pPr>
        <w:pStyle w:val="Default"/>
      </w:pPr>
    </w:p>
    <w:p w:rsidR="00462D62" w:rsidRDefault="00462D62" w:rsidP="00462D62">
      <w:pPr>
        <w:rPr>
          <w:b/>
          <w:bCs/>
          <w:sz w:val="23"/>
          <w:szCs w:val="23"/>
        </w:rPr>
      </w:pPr>
      <w:r>
        <w:t xml:space="preserve"> </w:t>
      </w:r>
      <w:r>
        <w:rPr>
          <w:b/>
          <w:bCs/>
          <w:sz w:val="27"/>
          <w:szCs w:val="27"/>
        </w:rPr>
        <w:t xml:space="preserve">2. </w:t>
      </w:r>
      <w:r>
        <w:rPr>
          <w:b/>
          <w:bCs/>
          <w:sz w:val="23"/>
          <w:szCs w:val="23"/>
        </w:rPr>
        <w:t>Kategoriler ve doğum tarihleri:</w:t>
      </w:r>
    </w:p>
    <w:tbl>
      <w:tblPr>
        <w:tblpPr w:leftFromText="141" w:rightFromText="141" w:vertAnchor="text" w:horzAnchor="margin" w:tblpY="138"/>
        <w:tblW w:w="13060" w:type="dxa"/>
        <w:tblBorders>
          <w:top w:val="nil"/>
          <w:left w:val="nil"/>
          <w:bottom w:val="nil"/>
          <w:right w:val="nil"/>
        </w:tblBorders>
        <w:tblLayout w:type="fixed"/>
        <w:tblLook w:val="0000" w:firstRow="0" w:lastRow="0" w:firstColumn="0" w:lastColumn="0" w:noHBand="0" w:noVBand="0"/>
      </w:tblPr>
      <w:tblGrid>
        <w:gridCol w:w="9356"/>
        <w:gridCol w:w="3704"/>
      </w:tblGrid>
      <w:tr w:rsidR="00DB2024" w:rsidRPr="00DB2024" w:rsidTr="00DB2024">
        <w:trPr>
          <w:trHeight w:val="109"/>
        </w:trPr>
        <w:tc>
          <w:tcPr>
            <w:tcW w:w="9356" w:type="dxa"/>
          </w:tcPr>
          <w:p w:rsidR="00DB2024" w:rsidRDefault="00DB2024" w:rsidP="00DB2024">
            <w:pPr>
              <w:pStyle w:val="ListeParagraf"/>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Yıldızlar Kategorisi(Ortaokul Kademesi)    01.09.2002-2003-2004</w:t>
            </w:r>
          </w:p>
          <w:p w:rsidR="00DB2024" w:rsidRDefault="00DB2024" w:rsidP="00DB2024">
            <w:pPr>
              <w:pStyle w:val="ListeParagraf"/>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Gençler Kategorisi B(Lise Kademesi)         2001-2002</w:t>
            </w:r>
          </w:p>
          <w:p w:rsidR="00DB2024" w:rsidRDefault="00DB2024" w:rsidP="00DB2024">
            <w:pPr>
              <w:pStyle w:val="ListeParagraf"/>
              <w:numPr>
                <w:ilvl w:val="0"/>
                <w:numId w:val="1"/>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Gençler Kategorisi A ( Lise Kademesi)      1999-2000-2001-2002  </w:t>
            </w:r>
          </w:p>
          <w:p w:rsidR="00DB2024" w:rsidRDefault="00DB2024" w:rsidP="00DB2024">
            <w:pPr>
              <w:pStyle w:val="Default"/>
            </w:pPr>
          </w:p>
          <w:p w:rsidR="00DB2024" w:rsidRDefault="00DB2024" w:rsidP="00DB2024">
            <w:pPr>
              <w:pStyle w:val="Default"/>
            </w:pPr>
            <w:r>
              <w:t xml:space="preserve"> </w:t>
            </w:r>
          </w:p>
          <w:p w:rsidR="00DB2024" w:rsidRPr="00DB2024" w:rsidRDefault="00DB2024" w:rsidP="00DB2024">
            <w:pPr>
              <w:pStyle w:val="Default"/>
              <w:numPr>
                <w:ilvl w:val="0"/>
                <w:numId w:val="1"/>
              </w:numPr>
              <w:rPr>
                <w:sz w:val="23"/>
                <w:szCs w:val="23"/>
              </w:rPr>
            </w:pPr>
            <w:r>
              <w:rPr>
                <w:sz w:val="23"/>
                <w:szCs w:val="23"/>
              </w:rPr>
              <w:t xml:space="preserve">Yıldızlar kategorisinde yer alan 2003 doğumlu öğrenciler, lise kademesinde öğrenim görmeleri kaydıyla gençler kategorisinde lisanslandırılarak okullar arası yarışmalara katılabilirler. </w:t>
            </w:r>
          </w:p>
          <w:p w:rsidR="00DB2024" w:rsidRDefault="00DB2024" w:rsidP="00DB2024">
            <w:pPr>
              <w:pStyle w:val="Default"/>
              <w:numPr>
                <w:ilvl w:val="0"/>
                <w:numId w:val="1"/>
              </w:numPr>
              <w:rPr>
                <w:sz w:val="23"/>
                <w:szCs w:val="23"/>
              </w:rPr>
            </w:pPr>
            <w:r>
              <w:rPr>
                <w:sz w:val="23"/>
                <w:szCs w:val="23"/>
              </w:rPr>
              <w:t>Küçükler kategorisi bulunmayan branşlarda; 2005 doğumlu öğrenciler, veli izni ve İl Tertip Kurulu Kararı ile yıldızlar kategorisine terfi ettirilebilir.</w:t>
            </w:r>
          </w:p>
          <w:p w:rsidR="00DB2024" w:rsidRDefault="00DB2024" w:rsidP="00DB2024">
            <w:pPr>
              <w:pStyle w:val="Default"/>
              <w:numPr>
                <w:ilvl w:val="0"/>
                <w:numId w:val="1"/>
              </w:numPr>
              <w:rPr>
                <w:sz w:val="23"/>
                <w:szCs w:val="23"/>
              </w:rPr>
            </w:pPr>
            <w:r>
              <w:rPr>
                <w:sz w:val="23"/>
                <w:szCs w:val="23"/>
              </w:rPr>
              <w:t>Terfiler:1(bir)yaş ile sınırlıdır.</w:t>
            </w:r>
          </w:p>
          <w:p w:rsidR="00DB2024" w:rsidRDefault="00DB2024" w:rsidP="00DB2024">
            <w:pPr>
              <w:pStyle w:val="Default"/>
            </w:pPr>
          </w:p>
          <w:p w:rsidR="00DB2024" w:rsidRDefault="00DB2024" w:rsidP="00DB2024">
            <w:pPr>
              <w:pStyle w:val="Default"/>
              <w:numPr>
                <w:ilvl w:val="0"/>
                <w:numId w:val="1"/>
              </w:numPr>
              <w:rPr>
                <w:sz w:val="23"/>
                <w:szCs w:val="23"/>
              </w:rPr>
            </w:pPr>
            <w:r>
              <w:rPr>
                <w:b/>
                <w:bCs/>
                <w:sz w:val="23"/>
                <w:szCs w:val="23"/>
              </w:rPr>
              <w:t xml:space="preserve"> </w:t>
            </w:r>
            <w:r>
              <w:rPr>
                <w:sz w:val="23"/>
                <w:szCs w:val="23"/>
              </w:rPr>
              <w:t>Mahalli, grup ve Türkiye birinciliği yarışmalarına katılacak okul takımları ayrı ayrı Gençler A ve Gençler B kategorilerinde takım oluşturabileceklerdir. Gençler kategorisindeki sporcu öğrenciler, içinde bulunulan Eğitim Öğretim Yılı içerisinde Gençler A kategorisinde yarışmalara katıldıkları takdirde Gençler B kategorisinde, Gençler B kategorisinde yarışmalara katıldıkları takdirde ise Gençler A kategorisinde yarışmalara katılamazlar.</w:t>
            </w:r>
          </w:p>
          <w:p w:rsidR="00DB2024" w:rsidRDefault="00DB2024" w:rsidP="00DB2024">
            <w:pPr>
              <w:pStyle w:val="ListeParagraf"/>
              <w:rPr>
                <w:sz w:val="23"/>
                <w:szCs w:val="23"/>
              </w:rPr>
            </w:pPr>
          </w:p>
          <w:p w:rsidR="00DB2024" w:rsidRDefault="00DB2024" w:rsidP="00DB2024">
            <w:pPr>
              <w:pStyle w:val="Default"/>
              <w:ind w:left="720"/>
              <w:rPr>
                <w:b/>
                <w:bCs/>
                <w:sz w:val="28"/>
                <w:szCs w:val="28"/>
              </w:rPr>
            </w:pPr>
            <w:r>
              <w:rPr>
                <w:b/>
                <w:bCs/>
                <w:sz w:val="28"/>
                <w:szCs w:val="28"/>
              </w:rPr>
              <w:t>TEKNİK AÇIKLAMALAR:</w:t>
            </w:r>
          </w:p>
          <w:p w:rsidR="00B70F76" w:rsidRDefault="00B70F76" w:rsidP="00DB2024">
            <w:pPr>
              <w:pStyle w:val="Default"/>
              <w:ind w:left="720"/>
              <w:rPr>
                <w:b/>
                <w:bCs/>
                <w:sz w:val="28"/>
                <w:szCs w:val="28"/>
              </w:rPr>
            </w:pPr>
          </w:p>
          <w:p w:rsidR="00DB2024" w:rsidRDefault="00B70F76" w:rsidP="00DB2024">
            <w:pPr>
              <w:pStyle w:val="Default"/>
              <w:rPr>
                <w:sz w:val="23"/>
                <w:szCs w:val="23"/>
              </w:rPr>
            </w:pPr>
            <w:r>
              <w:rPr>
                <w:b/>
                <w:bCs/>
                <w:sz w:val="23"/>
                <w:szCs w:val="23"/>
              </w:rPr>
              <w:t xml:space="preserve"> </w:t>
            </w:r>
            <w:r w:rsidR="00DB2024">
              <w:rPr>
                <w:b/>
                <w:bCs/>
                <w:sz w:val="23"/>
                <w:szCs w:val="23"/>
              </w:rPr>
              <w:t xml:space="preserve">1.  a) </w:t>
            </w:r>
            <w:r w:rsidR="00DB2024">
              <w:rPr>
                <w:sz w:val="23"/>
                <w:szCs w:val="23"/>
              </w:rPr>
              <w:t xml:space="preserve">Takım çıkaramayan okulların sporcuları ferdi olarak yarışmalara katılabilirler. </w:t>
            </w:r>
          </w:p>
          <w:p w:rsidR="00DB2024" w:rsidRDefault="00DB2024" w:rsidP="00DB2024">
            <w:pPr>
              <w:pStyle w:val="Default"/>
              <w:rPr>
                <w:sz w:val="23"/>
                <w:szCs w:val="23"/>
              </w:rPr>
            </w:pPr>
            <w:r>
              <w:rPr>
                <w:b/>
                <w:bCs/>
                <w:sz w:val="23"/>
                <w:szCs w:val="23"/>
              </w:rPr>
              <w:t xml:space="preserve">     b) </w:t>
            </w:r>
            <w:r>
              <w:rPr>
                <w:sz w:val="23"/>
                <w:szCs w:val="23"/>
              </w:rPr>
              <w:t xml:space="preserve">Takım çıkaran okullar ferdi sporcu yarıştıramazlar. </w:t>
            </w:r>
          </w:p>
          <w:p w:rsidR="00DB2024" w:rsidRDefault="00DB2024" w:rsidP="00DB2024">
            <w:pPr>
              <w:pStyle w:val="Default"/>
              <w:ind w:left="60"/>
              <w:rPr>
                <w:sz w:val="23"/>
                <w:szCs w:val="23"/>
              </w:rPr>
            </w:pPr>
            <w:r>
              <w:rPr>
                <w:b/>
                <w:bCs/>
                <w:sz w:val="23"/>
                <w:szCs w:val="23"/>
              </w:rPr>
              <w:t xml:space="preserve">2. a) </w:t>
            </w:r>
            <w:r>
              <w:rPr>
                <w:sz w:val="23"/>
                <w:szCs w:val="23"/>
              </w:rPr>
              <w:t>Mahalli ve grup yarışmalarında takımı bir üst kademedeki yarışmalara katılım hakkı elde edememiş veya ferdi olarak yarışmalara katılan sporcuların; genel sıralamada ferdi olarak ilk üç dereceye girmeleri durumunda bir üst kademedeki yarışmalara katılma hakkı elde edeceklerdir.</w:t>
            </w:r>
          </w:p>
          <w:p w:rsidR="00B70F76" w:rsidRDefault="00B70F76" w:rsidP="00DB2024">
            <w:pPr>
              <w:pStyle w:val="Default"/>
              <w:ind w:left="60"/>
              <w:rPr>
                <w:sz w:val="23"/>
                <w:szCs w:val="23"/>
              </w:rPr>
            </w:pPr>
            <w:r>
              <w:rPr>
                <w:b/>
                <w:bCs/>
                <w:sz w:val="23"/>
                <w:szCs w:val="23"/>
              </w:rPr>
              <w:t xml:space="preserve">3. Puanlama: </w:t>
            </w:r>
            <w:r>
              <w:rPr>
                <w:sz w:val="23"/>
                <w:szCs w:val="23"/>
              </w:rPr>
              <w:t>Yıldızlar ve Gençlerde (A-B); ilk dört atletin geliş sıralaması esas alınacak, puanların eşitliği halinde dördüncü atleti önde bitiren takıma öncelik tanınacaktır.</w:t>
            </w:r>
          </w:p>
          <w:p w:rsidR="00B70F76" w:rsidRDefault="00B70F76" w:rsidP="00DB2024">
            <w:pPr>
              <w:pStyle w:val="Default"/>
              <w:ind w:left="60"/>
              <w:rPr>
                <w:b/>
                <w:bCs/>
                <w:sz w:val="23"/>
                <w:szCs w:val="23"/>
              </w:rPr>
            </w:pPr>
            <w:r>
              <w:rPr>
                <w:b/>
                <w:bCs/>
                <w:sz w:val="23"/>
                <w:szCs w:val="23"/>
              </w:rPr>
              <w:t>4. Koşu Mesafeleri:</w:t>
            </w:r>
          </w:p>
          <w:p w:rsidR="00B70F76" w:rsidRDefault="00B70F76" w:rsidP="00DB2024">
            <w:pPr>
              <w:pStyle w:val="Default"/>
              <w:ind w:left="60"/>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442"/>
              <w:gridCol w:w="1443"/>
              <w:gridCol w:w="1442"/>
              <w:gridCol w:w="1443"/>
              <w:gridCol w:w="1442"/>
              <w:gridCol w:w="1443"/>
            </w:tblGrid>
            <w:tr w:rsidR="00B70F76" w:rsidRPr="00B70F76">
              <w:trPr>
                <w:trHeight w:val="107"/>
              </w:trPr>
              <w:tc>
                <w:tcPr>
                  <w:tcW w:w="2885" w:type="dxa"/>
                  <w:gridSpan w:val="2"/>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Pr="00B70F76">
                    <w:rPr>
                      <w:rFonts w:ascii="Times New Roman" w:hAnsi="Times New Roman" w:cs="Times New Roman"/>
                      <w:b/>
                      <w:bCs/>
                      <w:color w:val="000000"/>
                      <w:sz w:val="23"/>
                      <w:szCs w:val="23"/>
                    </w:rPr>
                    <w:t xml:space="preserve">YILDIZLAR </w:t>
                  </w:r>
                </w:p>
              </w:tc>
              <w:tc>
                <w:tcPr>
                  <w:tcW w:w="2885" w:type="dxa"/>
                  <w:gridSpan w:val="2"/>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Pr="00B70F76">
                    <w:rPr>
                      <w:rFonts w:ascii="Times New Roman" w:hAnsi="Times New Roman" w:cs="Times New Roman"/>
                      <w:b/>
                      <w:bCs/>
                      <w:color w:val="000000"/>
                      <w:sz w:val="23"/>
                      <w:szCs w:val="23"/>
                    </w:rPr>
                    <w:t xml:space="preserve">GENÇLER B </w:t>
                  </w:r>
                </w:p>
              </w:tc>
              <w:tc>
                <w:tcPr>
                  <w:tcW w:w="2885" w:type="dxa"/>
                  <w:gridSpan w:val="2"/>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r w:rsidRPr="00B70F76">
                    <w:rPr>
                      <w:rFonts w:ascii="Times New Roman" w:hAnsi="Times New Roman" w:cs="Times New Roman"/>
                      <w:b/>
                      <w:bCs/>
                      <w:color w:val="000000"/>
                      <w:sz w:val="23"/>
                      <w:szCs w:val="23"/>
                    </w:rPr>
                    <w:t xml:space="preserve">GENÇLER A </w:t>
                  </w:r>
                </w:p>
              </w:tc>
            </w:tr>
            <w:tr w:rsidR="00B70F76" w:rsidRPr="00B70F76">
              <w:trPr>
                <w:trHeight w:val="107"/>
              </w:trPr>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b/>
                      <w:bCs/>
                      <w:color w:val="000000"/>
                      <w:sz w:val="23"/>
                      <w:szCs w:val="23"/>
                    </w:rPr>
                    <w:t xml:space="preserve">KIZ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b/>
                      <w:bCs/>
                      <w:color w:val="000000"/>
                      <w:sz w:val="23"/>
                      <w:szCs w:val="23"/>
                    </w:rPr>
                    <w:t xml:space="preserve">ERKEK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b/>
                      <w:bCs/>
                      <w:color w:val="000000"/>
                      <w:sz w:val="23"/>
                      <w:szCs w:val="23"/>
                    </w:rPr>
                    <w:t xml:space="preserve">KIZ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b/>
                      <w:bCs/>
                      <w:color w:val="000000"/>
                      <w:sz w:val="23"/>
                      <w:szCs w:val="23"/>
                    </w:rPr>
                    <w:t xml:space="preserve">ERKEK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b/>
                      <w:bCs/>
                      <w:color w:val="000000"/>
                      <w:sz w:val="23"/>
                      <w:szCs w:val="23"/>
                    </w:rPr>
                    <w:t xml:space="preserve">KIZ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b/>
                      <w:bCs/>
                      <w:color w:val="000000"/>
                      <w:sz w:val="23"/>
                      <w:szCs w:val="23"/>
                    </w:rPr>
                    <w:t xml:space="preserve">ERKEK </w:t>
                  </w:r>
                </w:p>
              </w:tc>
            </w:tr>
            <w:tr w:rsidR="00B70F76" w:rsidRPr="00B70F76">
              <w:trPr>
                <w:trHeight w:val="109"/>
              </w:trPr>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color w:val="000000"/>
                      <w:sz w:val="23"/>
                      <w:szCs w:val="23"/>
                    </w:rPr>
                    <w:t xml:space="preserve">2000 m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color w:val="000000"/>
                      <w:sz w:val="23"/>
                      <w:szCs w:val="23"/>
                    </w:rPr>
                    <w:t xml:space="preserve">3000 m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color w:val="000000"/>
                      <w:sz w:val="23"/>
                      <w:szCs w:val="23"/>
                    </w:rPr>
                    <w:t xml:space="preserve">3000 m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color w:val="000000"/>
                      <w:sz w:val="23"/>
                      <w:szCs w:val="23"/>
                    </w:rPr>
                    <w:t xml:space="preserve">5000 m </w:t>
                  </w:r>
                </w:p>
              </w:tc>
              <w:tc>
                <w:tcPr>
                  <w:tcW w:w="1442" w:type="dxa"/>
                </w:tcPr>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color w:val="000000"/>
                      <w:sz w:val="23"/>
                      <w:szCs w:val="23"/>
                    </w:rPr>
                    <w:t xml:space="preserve">3000 m </w:t>
                  </w:r>
                </w:p>
              </w:tc>
              <w:tc>
                <w:tcPr>
                  <w:tcW w:w="1442" w:type="dxa"/>
                </w:tcPr>
                <w:p w:rsid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r w:rsidRPr="00B70F76">
                    <w:rPr>
                      <w:rFonts w:ascii="Times New Roman" w:hAnsi="Times New Roman" w:cs="Times New Roman"/>
                      <w:color w:val="000000"/>
                      <w:sz w:val="23"/>
                      <w:szCs w:val="23"/>
                    </w:rPr>
                    <w:t xml:space="preserve">5000 m </w:t>
                  </w:r>
                </w:p>
                <w:p w:rsidR="00B70F76" w:rsidRDefault="00B70F76" w:rsidP="00353E95">
                  <w:pPr>
                    <w:framePr w:hSpace="141" w:wrap="around" w:vAnchor="text" w:hAnchor="margin" w:y="138"/>
                    <w:autoSpaceDE w:val="0"/>
                    <w:autoSpaceDN w:val="0"/>
                    <w:adjustRightInd w:val="0"/>
                    <w:spacing w:after="0" w:line="240" w:lineRule="auto"/>
                    <w:ind w:hanging="7178"/>
                    <w:rPr>
                      <w:rFonts w:ascii="Times New Roman" w:hAnsi="Times New Roman" w:cs="Times New Roman"/>
                      <w:color w:val="000000"/>
                      <w:sz w:val="23"/>
                      <w:szCs w:val="23"/>
                    </w:rPr>
                  </w:pPr>
                </w:p>
                <w:p w:rsidR="00B70F76" w:rsidRDefault="00B70F76" w:rsidP="00353E95">
                  <w:pPr>
                    <w:framePr w:hSpace="141" w:wrap="around" w:vAnchor="text" w:hAnchor="margin" w:y="138"/>
                    <w:autoSpaceDE w:val="0"/>
                    <w:autoSpaceDN w:val="0"/>
                    <w:adjustRightInd w:val="0"/>
                    <w:spacing w:after="0" w:line="240" w:lineRule="auto"/>
                    <w:ind w:left="-7320"/>
                    <w:rPr>
                      <w:rFonts w:ascii="Times New Roman" w:hAnsi="Times New Roman" w:cs="Times New Roman"/>
                      <w:color w:val="000000"/>
                      <w:sz w:val="23"/>
                      <w:szCs w:val="23"/>
                    </w:rPr>
                  </w:pPr>
                </w:p>
                <w:p w:rsidR="00B70F76" w:rsidRPr="00B70F76" w:rsidRDefault="00B70F76" w:rsidP="00353E95">
                  <w:pPr>
                    <w:framePr w:hSpace="141" w:wrap="around" w:vAnchor="text" w:hAnchor="margin" w:y="138"/>
                    <w:autoSpaceDE w:val="0"/>
                    <w:autoSpaceDN w:val="0"/>
                    <w:adjustRightInd w:val="0"/>
                    <w:spacing w:after="0" w:line="240" w:lineRule="auto"/>
                    <w:rPr>
                      <w:rFonts w:ascii="Times New Roman" w:hAnsi="Times New Roman" w:cs="Times New Roman"/>
                      <w:color w:val="000000"/>
                      <w:sz w:val="23"/>
                      <w:szCs w:val="23"/>
                    </w:rPr>
                  </w:pPr>
                </w:p>
              </w:tc>
            </w:tr>
          </w:tbl>
          <w:p w:rsidR="00B70F76" w:rsidRDefault="00B70F76" w:rsidP="00DB2024">
            <w:pPr>
              <w:pStyle w:val="Default"/>
              <w:ind w:left="60"/>
              <w:rPr>
                <w:sz w:val="23"/>
                <w:szCs w:val="23"/>
              </w:rPr>
            </w:pPr>
          </w:p>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3"/>
                <w:szCs w:val="23"/>
              </w:rPr>
            </w:pPr>
          </w:p>
          <w:p w:rsidR="00DB2024" w:rsidRPr="00DB2024" w:rsidRDefault="00DB2024" w:rsidP="00DB2024">
            <w:pPr>
              <w:autoSpaceDE w:val="0"/>
              <w:autoSpaceDN w:val="0"/>
              <w:adjustRightInd w:val="0"/>
              <w:spacing w:after="0" w:line="240" w:lineRule="auto"/>
              <w:ind w:left="360"/>
              <w:rPr>
                <w:rFonts w:ascii="Times New Roman" w:hAnsi="Times New Roman" w:cs="Times New Roman"/>
                <w:color w:val="000000"/>
                <w:sz w:val="23"/>
                <w:szCs w:val="23"/>
              </w:rPr>
            </w:pPr>
            <w:r w:rsidRPr="00DB2024">
              <w:rPr>
                <w:rFonts w:ascii="Times New Roman" w:hAnsi="Times New Roman" w:cs="Times New Roman"/>
                <w:color w:val="000000"/>
                <w:sz w:val="23"/>
                <w:szCs w:val="23"/>
              </w:rPr>
              <w:lastRenderedPageBreak/>
              <w:t xml:space="preserve"> </w:t>
            </w:r>
          </w:p>
          <w:p w:rsidR="00DB2024" w:rsidRDefault="00DB2024" w:rsidP="00DB2024">
            <w:pPr>
              <w:pStyle w:val="ListeParagraf"/>
              <w:autoSpaceDE w:val="0"/>
              <w:autoSpaceDN w:val="0"/>
              <w:adjustRightInd w:val="0"/>
              <w:spacing w:after="0" w:line="240" w:lineRule="auto"/>
              <w:rPr>
                <w:rFonts w:ascii="Times New Roman" w:hAnsi="Times New Roman" w:cs="Times New Roman"/>
                <w:color w:val="000000"/>
                <w:sz w:val="23"/>
                <w:szCs w:val="23"/>
              </w:rPr>
            </w:pPr>
          </w:p>
          <w:p w:rsidR="00DB2024" w:rsidRPr="00DB2024" w:rsidRDefault="00DB2024" w:rsidP="00DB2024">
            <w:pPr>
              <w:pStyle w:val="ListeParagraf"/>
              <w:autoSpaceDE w:val="0"/>
              <w:autoSpaceDN w:val="0"/>
              <w:adjustRightInd w:val="0"/>
              <w:spacing w:after="0" w:line="240" w:lineRule="auto"/>
              <w:jc w:val="both"/>
              <w:rPr>
                <w:rFonts w:ascii="Times New Roman" w:hAnsi="Times New Roman" w:cs="Times New Roman"/>
                <w:color w:val="000000"/>
                <w:sz w:val="23"/>
                <w:szCs w:val="23"/>
              </w:rPr>
            </w:pPr>
          </w:p>
        </w:tc>
        <w:tc>
          <w:tcPr>
            <w:tcW w:w="3704" w:type="dxa"/>
          </w:tcPr>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3"/>
                <w:szCs w:val="23"/>
              </w:rPr>
            </w:pPr>
          </w:p>
        </w:tc>
      </w:tr>
      <w:tr w:rsidR="00DB2024" w:rsidRPr="00DB2024" w:rsidTr="00DB2024">
        <w:trPr>
          <w:trHeight w:val="109"/>
        </w:trPr>
        <w:tc>
          <w:tcPr>
            <w:tcW w:w="9356" w:type="dxa"/>
          </w:tcPr>
          <w:p w:rsidR="00B70F76" w:rsidRDefault="00B70F76" w:rsidP="00B70F76">
            <w:pPr>
              <w:pStyle w:val="stbilgi"/>
              <w:rPr>
                <w:sz w:val="23"/>
                <w:szCs w:val="23"/>
              </w:rPr>
            </w:pPr>
            <w:r>
              <w:rPr>
                <w:b/>
                <w:bCs/>
                <w:sz w:val="23"/>
                <w:szCs w:val="23"/>
              </w:rPr>
              <w:lastRenderedPageBreak/>
              <w:t xml:space="preserve">5. </w:t>
            </w:r>
            <w:r>
              <w:rPr>
                <w:sz w:val="23"/>
                <w:szCs w:val="23"/>
              </w:rPr>
              <w:t>Okullar istedikleri takdirde lise kademesinde okuyan öğrencilerden A ve B yaş kategorisinden oluşan bir takım çıkarabilirler. Ancak bu takım A kategorisinde yarışmalara katılabilir. Bu durumda takımı bir üst kademe yarışma hakkı elde edememiş ancak ferdi olarak bir üst kademede yarışma hakkı elde eden sporcular A kategorisinde yarışmalara katılabilirler.</w:t>
            </w:r>
          </w:p>
          <w:p w:rsidR="00B70F76" w:rsidRDefault="00B70F76" w:rsidP="00B70F76">
            <w:pPr>
              <w:pStyle w:val="Default"/>
              <w:rPr>
                <w:sz w:val="23"/>
                <w:szCs w:val="23"/>
              </w:rPr>
            </w:pPr>
            <w:r>
              <w:rPr>
                <w:b/>
                <w:sz w:val="23"/>
                <w:szCs w:val="23"/>
              </w:rPr>
              <w:t>6.</w:t>
            </w:r>
            <w:r>
              <w:rPr>
                <w:b/>
                <w:bCs/>
                <w:sz w:val="23"/>
                <w:szCs w:val="23"/>
              </w:rPr>
              <w:t xml:space="preserve">Ödüller: </w:t>
            </w:r>
          </w:p>
          <w:p w:rsidR="00B70F76" w:rsidRDefault="00B70F76" w:rsidP="00B70F76">
            <w:pPr>
              <w:pStyle w:val="Default"/>
              <w:rPr>
                <w:sz w:val="23"/>
                <w:szCs w:val="23"/>
              </w:rPr>
            </w:pPr>
            <w:r>
              <w:rPr>
                <w:b/>
                <w:bCs/>
                <w:sz w:val="23"/>
                <w:szCs w:val="23"/>
              </w:rPr>
              <w:t xml:space="preserve">Mahalli yarışmalarında; </w:t>
            </w:r>
          </w:p>
          <w:p w:rsidR="00B70F76" w:rsidRDefault="00B70F76" w:rsidP="00B70F76">
            <w:pPr>
              <w:pStyle w:val="Default"/>
              <w:rPr>
                <w:sz w:val="23"/>
                <w:szCs w:val="23"/>
              </w:rPr>
            </w:pPr>
            <w:r>
              <w:rPr>
                <w:b/>
                <w:bCs/>
                <w:sz w:val="23"/>
                <w:szCs w:val="23"/>
              </w:rPr>
              <w:t xml:space="preserve">a) </w:t>
            </w:r>
            <w:r>
              <w:rPr>
                <w:sz w:val="23"/>
                <w:szCs w:val="23"/>
              </w:rPr>
              <w:t xml:space="preserve">İlk dört dereceyi elde eden takımlara kupa ve başarı belgesi, sporcularına madalya, dereceye giremeyen takımlara ise katılım belgesi verilir. </w:t>
            </w:r>
          </w:p>
          <w:p w:rsidR="00B70F76" w:rsidRDefault="00B70F76" w:rsidP="00B70F76">
            <w:pPr>
              <w:pStyle w:val="stbilgi"/>
              <w:rPr>
                <w:sz w:val="23"/>
                <w:szCs w:val="23"/>
              </w:rPr>
            </w:pPr>
            <w:r>
              <w:rPr>
                <w:b/>
                <w:bCs/>
                <w:sz w:val="23"/>
                <w:szCs w:val="23"/>
              </w:rPr>
              <w:t xml:space="preserve">b) </w:t>
            </w:r>
            <w:r>
              <w:rPr>
                <w:sz w:val="23"/>
                <w:szCs w:val="23"/>
              </w:rPr>
              <w:t>İlk dört dereceyi elde eden sporculara madalya verilir.</w:t>
            </w:r>
          </w:p>
          <w:p w:rsidR="00B70F76" w:rsidRDefault="00B70F76" w:rsidP="00B70F76">
            <w:pPr>
              <w:pStyle w:val="Default"/>
              <w:rPr>
                <w:sz w:val="23"/>
                <w:szCs w:val="23"/>
              </w:rPr>
            </w:pPr>
            <w:r>
              <w:rPr>
                <w:b/>
                <w:sz w:val="23"/>
                <w:szCs w:val="23"/>
              </w:rPr>
              <w:t>7.</w:t>
            </w:r>
            <w:r>
              <w:rPr>
                <w:b/>
                <w:bCs/>
                <w:sz w:val="23"/>
                <w:szCs w:val="23"/>
              </w:rPr>
              <w:t xml:space="preserve">İtirazlar; </w:t>
            </w:r>
          </w:p>
          <w:p w:rsidR="00B70F76" w:rsidRDefault="00B70F76" w:rsidP="00B70F76">
            <w:pPr>
              <w:pStyle w:val="stbilgi"/>
              <w:rPr>
                <w:sz w:val="23"/>
                <w:szCs w:val="23"/>
              </w:rPr>
            </w:pPr>
            <w:r>
              <w:rPr>
                <w:b/>
                <w:bCs/>
                <w:sz w:val="23"/>
                <w:szCs w:val="23"/>
              </w:rPr>
              <w:t xml:space="preserve"> </w:t>
            </w:r>
            <w:r>
              <w:rPr>
                <w:sz w:val="23"/>
                <w:szCs w:val="23"/>
              </w:rPr>
              <w:t>Okul spor faaliyetlerinde; oyun kurallarına, spor ahlakına ve disiplinine aykırı oluşan durumlara ilişkin itirazlar, Okul Spor Faaliyetleri Yönetmeliği’nin 19 uncu maddesinde belirtilen hükümlere göre il tertip komitesine yapılır. İtirazların değerlendirmeye alınabilmesi için organizasyonu düzenleyen Gençlik Hizmetleri ve Spor İl Müdürlüğü’nün hesabına 350,00 TL ücret yatırılır.</w:t>
            </w:r>
          </w:p>
          <w:p w:rsidR="00B70F76" w:rsidRDefault="00B70F76" w:rsidP="00B70F76">
            <w:pPr>
              <w:pStyle w:val="Default"/>
              <w:rPr>
                <w:sz w:val="23"/>
                <w:szCs w:val="23"/>
              </w:rPr>
            </w:pPr>
            <w:r>
              <w:rPr>
                <w:b/>
                <w:szCs w:val="23"/>
              </w:rPr>
              <w:t>8.</w:t>
            </w:r>
            <w:r>
              <w:rPr>
                <w:b/>
                <w:bCs/>
                <w:sz w:val="23"/>
                <w:szCs w:val="23"/>
              </w:rPr>
              <w:t xml:space="preserve"> Öğrencilerin Fiziki Görünümü ile ilgili olarak </w:t>
            </w:r>
            <w:r>
              <w:rPr>
                <w:sz w:val="23"/>
                <w:szCs w:val="23"/>
              </w:rPr>
              <w:t xml:space="preserve">Okul Spor Faaliyetleri Yönetmeliğinin 10 uncu maddesinde belirtilen hususlara göre İl Tertip Kurulu tarafından işlem tesis edilir. İlgili kişi/kişiler il ceza kurullarına sevk edilir ve konu kişi/kişilerin bağlı bulunduğu kuruma bildirilir. İstenilen belgeler sunulana kadar, İl tertip komiteleri tarafından belirgin derecede fiziki üstünlük yaratacağına kanaat getirilen sporcuların oynatılmasına izin verilmeyebilir. </w:t>
            </w:r>
          </w:p>
          <w:p w:rsidR="000A7981" w:rsidRDefault="000A7981" w:rsidP="000A7981">
            <w:pPr>
              <w:pStyle w:val="Default"/>
              <w:rPr>
                <w:sz w:val="23"/>
                <w:szCs w:val="23"/>
              </w:rPr>
            </w:pPr>
            <w:r>
              <w:rPr>
                <w:b/>
                <w:sz w:val="23"/>
                <w:szCs w:val="23"/>
              </w:rPr>
              <w:t>9.</w:t>
            </w:r>
            <w:r>
              <w:t xml:space="preserve"> </w:t>
            </w:r>
            <w:r>
              <w:rPr>
                <w:b/>
                <w:bCs/>
                <w:sz w:val="23"/>
                <w:szCs w:val="23"/>
              </w:rPr>
              <w:t xml:space="preserve"> Yıldızlar ve gençler kategorisinde takımlar; </w:t>
            </w:r>
            <w:r>
              <w:rPr>
                <w:sz w:val="23"/>
                <w:szCs w:val="23"/>
              </w:rPr>
              <w:t xml:space="preserve">en az </w:t>
            </w:r>
            <w:r w:rsidRPr="00F10266">
              <w:rPr>
                <w:b/>
                <w:sz w:val="23"/>
                <w:szCs w:val="23"/>
              </w:rPr>
              <w:t>4 (dört),</w:t>
            </w:r>
            <w:r>
              <w:rPr>
                <w:sz w:val="23"/>
                <w:szCs w:val="23"/>
              </w:rPr>
              <w:t xml:space="preserve"> en fazla </w:t>
            </w:r>
            <w:r w:rsidRPr="00F10266">
              <w:rPr>
                <w:b/>
                <w:sz w:val="23"/>
                <w:szCs w:val="23"/>
              </w:rPr>
              <w:t>6 (altı)</w:t>
            </w:r>
            <w:r>
              <w:rPr>
                <w:sz w:val="23"/>
                <w:szCs w:val="23"/>
              </w:rPr>
              <w:t xml:space="preserve"> sporcudan oluşturulacaktır.</w:t>
            </w:r>
          </w:p>
          <w:p w:rsidR="000A7981" w:rsidRDefault="000A7981" w:rsidP="000A7981">
            <w:pPr>
              <w:pStyle w:val="Default"/>
              <w:rPr>
                <w:sz w:val="23"/>
                <w:szCs w:val="23"/>
              </w:rPr>
            </w:pPr>
            <w:r w:rsidRPr="000A7981">
              <w:rPr>
                <w:b/>
                <w:sz w:val="23"/>
                <w:szCs w:val="23"/>
              </w:rPr>
              <w:t>10</w:t>
            </w:r>
            <w:r>
              <w:rPr>
                <w:b/>
                <w:sz w:val="23"/>
                <w:szCs w:val="23"/>
              </w:rPr>
              <w:t>.Kayıt:</w:t>
            </w:r>
            <w:r>
              <w:rPr>
                <w:sz w:val="23"/>
                <w:szCs w:val="23"/>
              </w:rPr>
              <w:t xml:space="preserve">Takım ve Ferdi olarak yarışmaya katılacak olan okullar </w:t>
            </w:r>
            <w:r w:rsidR="00353E95">
              <w:rPr>
                <w:sz w:val="23"/>
                <w:szCs w:val="23"/>
                <w:u w:val="single"/>
              </w:rPr>
              <w:t>hakkari.g</w:t>
            </w:r>
            <w:bookmarkStart w:id="0" w:name="_GoBack"/>
            <w:bookmarkEnd w:id="0"/>
            <w:r w:rsidR="00353E95">
              <w:rPr>
                <w:sz w:val="23"/>
                <w:szCs w:val="23"/>
                <w:u w:val="single"/>
              </w:rPr>
              <w:t>sb.gov</w:t>
            </w:r>
            <w:r w:rsidRPr="000A7981">
              <w:rPr>
                <w:sz w:val="23"/>
                <w:szCs w:val="23"/>
                <w:u w:val="single"/>
              </w:rPr>
              <w:t>.tr</w:t>
            </w:r>
            <w:r>
              <w:rPr>
                <w:sz w:val="23"/>
                <w:szCs w:val="23"/>
              </w:rPr>
              <w:t xml:space="preserve"> adresinden kayıt formunu doldurarak </w:t>
            </w:r>
            <w:hyperlink r:id="rId7" w:history="1">
              <w:r w:rsidRPr="00BC247A">
                <w:rPr>
                  <w:rStyle w:val="Kpr"/>
                  <w:sz w:val="23"/>
                  <w:szCs w:val="23"/>
                </w:rPr>
                <w:t>hakkariokulsporlari@hotmail.com</w:t>
              </w:r>
            </w:hyperlink>
            <w:r>
              <w:rPr>
                <w:sz w:val="23"/>
                <w:szCs w:val="23"/>
                <w:u w:val="single"/>
              </w:rPr>
              <w:t xml:space="preserve">  </w:t>
            </w:r>
            <w:r>
              <w:rPr>
                <w:sz w:val="23"/>
                <w:szCs w:val="23"/>
              </w:rPr>
              <w:t xml:space="preserve">adresine </w:t>
            </w:r>
            <w:r w:rsidRPr="00F10266">
              <w:rPr>
                <w:b/>
                <w:sz w:val="23"/>
                <w:szCs w:val="23"/>
              </w:rPr>
              <w:t>14 Kasım 2016</w:t>
            </w:r>
            <w:r>
              <w:rPr>
                <w:sz w:val="23"/>
                <w:szCs w:val="23"/>
              </w:rPr>
              <w:t xml:space="preserve"> tarihine kadar e-mail olarak göndermeleri gerekmektedir. Kayıt formunu göndermeyen okullar y</w:t>
            </w:r>
            <w:r w:rsidR="00AF763C">
              <w:rPr>
                <w:sz w:val="23"/>
                <w:szCs w:val="23"/>
              </w:rPr>
              <w:t>arışmaya kesinlikle alınmayacakl</w:t>
            </w:r>
            <w:r>
              <w:rPr>
                <w:sz w:val="23"/>
                <w:szCs w:val="23"/>
              </w:rPr>
              <w:t>ardır.</w:t>
            </w:r>
          </w:p>
          <w:p w:rsidR="00FD54CF" w:rsidRDefault="00AF763C" w:rsidP="000A7981">
            <w:pPr>
              <w:pStyle w:val="Default"/>
              <w:rPr>
                <w:sz w:val="23"/>
                <w:szCs w:val="23"/>
              </w:rPr>
            </w:pPr>
            <w:r>
              <w:rPr>
                <w:b/>
                <w:sz w:val="23"/>
                <w:szCs w:val="23"/>
              </w:rPr>
              <w:t>11.</w:t>
            </w:r>
            <w:r>
              <w:rPr>
                <w:sz w:val="23"/>
                <w:szCs w:val="23"/>
              </w:rPr>
              <w:t xml:space="preserve">Göğüs numaralarını kayıt formunu dolduran okullar </w:t>
            </w:r>
            <w:r w:rsidRPr="00FD54CF">
              <w:rPr>
                <w:b/>
                <w:sz w:val="23"/>
                <w:szCs w:val="23"/>
              </w:rPr>
              <w:t>15 kasım</w:t>
            </w:r>
            <w:r>
              <w:rPr>
                <w:sz w:val="23"/>
                <w:szCs w:val="23"/>
              </w:rPr>
              <w:t xml:space="preserve"> 2016 tarihinde 17:00’a kadar Gençlik Hizmetleri Ve Spor İl Müdürlüğünden almaları gerekmektedir .</w:t>
            </w:r>
            <w:r w:rsidR="00FD54CF">
              <w:rPr>
                <w:sz w:val="23"/>
                <w:szCs w:val="23"/>
              </w:rPr>
              <w:t xml:space="preserve"> </w:t>
            </w:r>
          </w:p>
          <w:p w:rsidR="00AF763C" w:rsidRDefault="00FD54CF" w:rsidP="000A7981">
            <w:pPr>
              <w:pStyle w:val="Default"/>
              <w:rPr>
                <w:sz w:val="23"/>
                <w:szCs w:val="23"/>
              </w:rPr>
            </w:pPr>
            <w:r w:rsidRPr="00FD54CF">
              <w:rPr>
                <w:b/>
                <w:sz w:val="23"/>
                <w:szCs w:val="23"/>
              </w:rPr>
              <w:t>NOT</w:t>
            </w:r>
            <w:r>
              <w:rPr>
                <w:sz w:val="23"/>
                <w:szCs w:val="23"/>
              </w:rPr>
              <w:t>:</w:t>
            </w:r>
            <w:r w:rsidR="00AF763C" w:rsidRPr="00FD54CF">
              <w:rPr>
                <w:b/>
                <w:sz w:val="23"/>
                <w:szCs w:val="23"/>
              </w:rPr>
              <w:t>Bu tarihte göğüs numarası almayan okullar yarışmaya kesinlikle alınmayacaklardır</w:t>
            </w:r>
            <w:r w:rsidR="00AF763C">
              <w:rPr>
                <w:sz w:val="23"/>
                <w:szCs w:val="23"/>
              </w:rPr>
              <w:t>.</w:t>
            </w:r>
          </w:p>
          <w:p w:rsidR="00A26B4F" w:rsidRDefault="00A26B4F" w:rsidP="000A7981">
            <w:pPr>
              <w:pStyle w:val="Default"/>
              <w:rPr>
                <w:sz w:val="23"/>
                <w:szCs w:val="23"/>
              </w:rPr>
            </w:pPr>
            <w:r>
              <w:rPr>
                <w:sz w:val="23"/>
                <w:szCs w:val="23"/>
              </w:rPr>
              <w:t xml:space="preserve">   </w:t>
            </w:r>
          </w:p>
          <w:p w:rsidR="00A26B4F" w:rsidRDefault="00A26B4F" w:rsidP="000A7981">
            <w:pPr>
              <w:pStyle w:val="Default"/>
              <w:rPr>
                <w:sz w:val="23"/>
                <w:szCs w:val="23"/>
              </w:rPr>
            </w:pPr>
          </w:p>
          <w:p w:rsidR="00A26B4F" w:rsidRDefault="00A26B4F" w:rsidP="000A7981">
            <w:pPr>
              <w:pStyle w:val="Default"/>
              <w:rPr>
                <w:sz w:val="23"/>
                <w:szCs w:val="23"/>
              </w:rPr>
            </w:pPr>
          </w:p>
          <w:p w:rsidR="00A26B4F" w:rsidRDefault="00A26B4F" w:rsidP="000A7981">
            <w:pPr>
              <w:pStyle w:val="Default"/>
              <w:rPr>
                <w:b/>
                <w:sz w:val="23"/>
                <w:szCs w:val="23"/>
              </w:rPr>
            </w:pPr>
            <w:r>
              <w:rPr>
                <w:b/>
                <w:sz w:val="23"/>
                <w:szCs w:val="23"/>
              </w:rPr>
              <w:t>İletişim:</w:t>
            </w:r>
          </w:p>
          <w:p w:rsidR="00A26B4F" w:rsidRDefault="00A26B4F" w:rsidP="000A7981">
            <w:pPr>
              <w:pStyle w:val="Default"/>
              <w:rPr>
                <w:b/>
                <w:sz w:val="23"/>
                <w:szCs w:val="23"/>
              </w:rPr>
            </w:pPr>
            <w:r>
              <w:rPr>
                <w:b/>
                <w:sz w:val="23"/>
                <w:szCs w:val="23"/>
              </w:rPr>
              <w:t>Sportif Eğitim Uzmanı                                     Atletizm Antrenörü</w:t>
            </w:r>
          </w:p>
          <w:p w:rsidR="00A26B4F" w:rsidRDefault="00A26B4F" w:rsidP="00A26B4F">
            <w:pPr>
              <w:pStyle w:val="Default"/>
              <w:tabs>
                <w:tab w:val="center" w:pos="4570"/>
              </w:tabs>
              <w:rPr>
                <w:b/>
                <w:sz w:val="23"/>
                <w:szCs w:val="23"/>
              </w:rPr>
            </w:pPr>
            <w:r>
              <w:rPr>
                <w:b/>
                <w:sz w:val="23"/>
                <w:szCs w:val="23"/>
              </w:rPr>
              <w:t xml:space="preserve">   Hekim DEMİRCİ                                                 Yeliz ALP</w:t>
            </w:r>
          </w:p>
          <w:p w:rsidR="00A26B4F" w:rsidRPr="00A26B4F" w:rsidRDefault="00A26B4F" w:rsidP="00A26B4F">
            <w:pPr>
              <w:pStyle w:val="Default"/>
              <w:tabs>
                <w:tab w:val="center" w:pos="4570"/>
              </w:tabs>
              <w:rPr>
                <w:b/>
              </w:rPr>
            </w:pPr>
            <w:r>
              <w:rPr>
                <w:b/>
                <w:sz w:val="23"/>
                <w:szCs w:val="23"/>
              </w:rPr>
              <w:t xml:space="preserve">     0507 285 96 36</w:t>
            </w:r>
            <w:r>
              <w:rPr>
                <w:b/>
                <w:sz w:val="23"/>
                <w:szCs w:val="23"/>
              </w:rPr>
              <w:tab/>
              <w:t xml:space="preserve">                         0544 212 12 04</w:t>
            </w:r>
          </w:p>
          <w:p w:rsidR="00B70F76" w:rsidRPr="00B70F76" w:rsidRDefault="00B70F76" w:rsidP="00B70F76">
            <w:pPr>
              <w:pStyle w:val="stbilgi"/>
              <w:rPr>
                <w:b/>
                <w:sz w:val="24"/>
              </w:rPr>
            </w:pPr>
          </w:p>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4"/>
                <w:szCs w:val="24"/>
              </w:rPr>
            </w:pPr>
          </w:p>
        </w:tc>
        <w:tc>
          <w:tcPr>
            <w:tcW w:w="3704" w:type="dxa"/>
          </w:tcPr>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3"/>
                <w:szCs w:val="23"/>
              </w:rPr>
            </w:pPr>
          </w:p>
        </w:tc>
      </w:tr>
      <w:tr w:rsidR="00DB2024" w:rsidRPr="00DB2024" w:rsidTr="00DB2024">
        <w:trPr>
          <w:trHeight w:val="109"/>
        </w:trPr>
        <w:tc>
          <w:tcPr>
            <w:tcW w:w="9356" w:type="dxa"/>
          </w:tcPr>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3"/>
                <w:szCs w:val="23"/>
              </w:rPr>
            </w:pPr>
          </w:p>
        </w:tc>
        <w:tc>
          <w:tcPr>
            <w:tcW w:w="3704" w:type="dxa"/>
          </w:tcPr>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3"/>
                <w:szCs w:val="23"/>
              </w:rPr>
            </w:pPr>
          </w:p>
        </w:tc>
      </w:tr>
      <w:tr w:rsidR="00DB2024" w:rsidRPr="00DB2024" w:rsidTr="00DB2024">
        <w:trPr>
          <w:trHeight w:val="109"/>
        </w:trPr>
        <w:tc>
          <w:tcPr>
            <w:tcW w:w="9356" w:type="dxa"/>
          </w:tcPr>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3"/>
                <w:szCs w:val="23"/>
              </w:rPr>
            </w:pPr>
          </w:p>
        </w:tc>
        <w:tc>
          <w:tcPr>
            <w:tcW w:w="3704" w:type="dxa"/>
          </w:tcPr>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3"/>
                <w:szCs w:val="23"/>
              </w:rPr>
            </w:pPr>
          </w:p>
        </w:tc>
      </w:tr>
    </w:tbl>
    <w:p w:rsidR="00DB2024" w:rsidRPr="00DB2024" w:rsidRDefault="00DB2024" w:rsidP="00DB2024">
      <w:pPr>
        <w:autoSpaceDE w:val="0"/>
        <w:autoSpaceDN w:val="0"/>
        <w:adjustRightInd w:val="0"/>
        <w:spacing w:after="0" w:line="240" w:lineRule="auto"/>
        <w:rPr>
          <w:rFonts w:ascii="Times New Roman" w:hAnsi="Times New Roman" w:cs="Times New Roman"/>
          <w:color w:val="000000"/>
          <w:sz w:val="24"/>
          <w:szCs w:val="24"/>
        </w:rPr>
      </w:pPr>
    </w:p>
    <w:p w:rsidR="00462D62" w:rsidRDefault="00462D62" w:rsidP="00DB2024"/>
    <w:sectPr w:rsidR="00462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E3" w:rsidRDefault="009A5EE3" w:rsidP="00B70F76">
      <w:pPr>
        <w:spacing w:after="0" w:line="240" w:lineRule="auto"/>
      </w:pPr>
      <w:r>
        <w:separator/>
      </w:r>
    </w:p>
  </w:endnote>
  <w:endnote w:type="continuationSeparator" w:id="0">
    <w:p w:rsidR="009A5EE3" w:rsidRDefault="009A5EE3" w:rsidP="00B7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E3" w:rsidRDefault="009A5EE3" w:rsidP="00B70F76">
      <w:pPr>
        <w:spacing w:after="0" w:line="240" w:lineRule="auto"/>
      </w:pPr>
      <w:r>
        <w:separator/>
      </w:r>
    </w:p>
  </w:footnote>
  <w:footnote w:type="continuationSeparator" w:id="0">
    <w:p w:rsidR="009A5EE3" w:rsidRDefault="009A5EE3" w:rsidP="00B70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72540"/>
    <w:multiLevelType w:val="hybridMultilevel"/>
    <w:tmpl w:val="632AD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7C8004F"/>
    <w:multiLevelType w:val="hybridMultilevel"/>
    <w:tmpl w:val="79C4ED18"/>
    <w:lvl w:ilvl="0" w:tplc="94888C8E">
      <w:start w:val="1"/>
      <w:numFmt w:val="decimal"/>
      <w:lvlText w:val="%1."/>
      <w:lvlJc w:val="left"/>
      <w:pPr>
        <w:ind w:left="420" w:hanging="360"/>
      </w:pPr>
      <w:rPr>
        <w:rFonts w:hint="default"/>
        <w:b/>
        <w:sz w:val="27"/>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7F"/>
    <w:rsid w:val="00097123"/>
    <w:rsid w:val="000A7981"/>
    <w:rsid w:val="00353E95"/>
    <w:rsid w:val="003A0CB5"/>
    <w:rsid w:val="00462D62"/>
    <w:rsid w:val="0067787F"/>
    <w:rsid w:val="009A5EE3"/>
    <w:rsid w:val="00A26B4F"/>
    <w:rsid w:val="00AF763C"/>
    <w:rsid w:val="00B70F76"/>
    <w:rsid w:val="00C930FE"/>
    <w:rsid w:val="00DB2024"/>
    <w:rsid w:val="00F10266"/>
    <w:rsid w:val="00FD54CF"/>
    <w:rsid w:val="00FF7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ADAAF-AB41-4DDA-9102-75B5058B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62D6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62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2024"/>
    <w:pPr>
      <w:ind w:left="720"/>
      <w:contextualSpacing/>
    </w:pPr>
  </w:style>
  <w:style w:type="paragraph" w:styleId="stbilgi">
    <w:name w:val="header"/>
    <w:basedOn w:val="Normal"/>
    <w:link w:val="stbilgiChar"/>
    <w:uiPriority w:val="99"/>
    <w:unhideWhenUsed/>
    <w:rsid w:val="00B70F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0F76"/>
  </w:style>
  <w:style w:type="paragraph" w:styleId="Altbilgi">
    <w:name w:val="footer"/>
    <w:basedOn w:val="Normal"/>
    <w:link w:val="AltbilgiChar"/>
    <w:uiPriority w:val="99"/>
    <w:unhideWhenUsed/>
    <w:rsid w:val="00B70F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0F76"/>
  </w:style>
  <w:style w:type="character" w:styleId="Kpr">
    <w:name w:val="Hyperlink"/>
    <w:basedOn w:val="VarsaylanParagrafYazTipi"/>
    <w:uiPriority w:val="99"/>
    <w:unhideWhenUsed/>
    <w:rsid w:val="000A7981"/>
    <w:rPr>
      <w:color w:val="0563C1" w:themeColor="hyperlink"/>
      <w:u w:val="single"/>
    </w:rPr>
  </w:style>
  <w:style w:type="paragraph" w:styleId="BalonMetni">
    <w:name w:val="Balloon Text"/>
    <w:basedOn w:val="Normal"/>
    <w:link w:val="BalonMetniChar"/>
    <w:uiPriority w:val="99"/>
    <w:semiHidden/>
    <w:unhideWhenUsed/>
    <w:rsid w:val="00AF76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7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kkariokulsporl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689</Words>
  <Characters>3928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Okul-Sporlari2</dc:creator>
  <cp:keywords/>
  <dc:description/>
  <cp:lastModifiedBy>Okul-Sporlari2</cp:lastModifiedBy>
  <cp:revision>5</cp:revision>
  <cp:lastPrinted>2016-11-08T09:24:00Z</cp:lastPrinted>
  <dcterms:created xsi:type="dcterms:W3CDTF">2016-11-08T08:37:00Z</dcterms:created>
  <dcterms:modified xsi:type="dcterms:W3CDTF">2016-11-08T11:32:00Z</dcterms:modified>
</cp:coreProperties>
</file>